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bCs/>
          <w:kern w:val="0"/>
          <w:sz w:val="21"/>
          <w:szCs w:val="21"/>
        </w:rPr>
      </w:pPr>
      <w:r>
        <w:rPr>
          <w:rFonts w:hint="eastAsia" w:ascii="宋体" w:hAnsi="宋体" w:eastAsia="宋体"/>
          <w:b/>
          <w:bCs/>
          <w:kern w:val="0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-672465</wp:posOffset>
            </wp:positionV>
            <wp:extent cx="1050925" cy="466090"/>
            <wp:effectExtent l="19050" t="0" r="0" b="0"/>
            <wp:wrapNone/>
            <wp:docPr id="7" name="图片 69" descr="C:\Users\adminsys\AppData\Local\Temp\ksohtml24344\wps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9" descr="C:\Users\adminsys\AppData\Local\Temp\ksohtml24344\wps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0626" cy="46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b/>
          <w:bCs/>
          <w:kern w:val="0"/>
          <w:sz w:val="21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-828675</wp:posOffset>
            </wp:positionV>
            <wp:extent cx="1170305" cy="749935"/>
            <wp:effectExtent l="19050" t="0" r="0" b="0"/>
            <wp:wrapNone/>
            <wp:docPr id="8" name="图片 67" descr="C:\Users\adminsys\AppData\Local\Temp\ksohtml24344\wp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7" descr="C:\Users\adminsys\AppData\Local\Temp\ksohtml24344\wps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b/>
          <w:bCs/>
          <w:kern w:val="0"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4422775</wp:posOffset>
            </wp:positionH>
            <wp:positionV relativeFrom="paragraph">
              <wp:posOffset>-664845</wp:posOffset>
            </wp:positionV>
            <wp:extent cx="929640" cy="448310"/>
            <wp:effectExtent l="19050" t="0" r="3810" b="0"/>
            <wp:wrapNone/>
            <wp:docPr id="9" name="图片 68" descr="C:\Users\adminsys\AppData\Local\Temp\ksohtml24344\wp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8" descr="C:\Users\adminsys\AppData\Local\Temp\ksohtml24344\wps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b/>
          <w:bCs/>
          <w:kern w:val="0"/>
          <w:sz w:val="21"/>
          <w:szCs w:val="21"/>
        </w:rPr>
        <w:t>告知书二十七：非自然人分布式光伏并网服务</w:t>
      </w:r>
    </w:p>
    <w:p>
      <w:pPr>
        <w:rPr>
          <w:rFonts w:eastAsia="宋体"/>
          <w:sz w:val="21"/>
          <w:szCs w:val="21"/>
        </w:rPr>
      </w:pPr>
    </w:p>
    <w:p>
      <w:pPr>
        <w:jc w:val="center"/>
        <w:rPr>
          <w:rFonts w:ascii="楷体_GB2312" w:eastAsia="楷体_GB2312"/>
          <w:b/>
          <w:kern w:val="24"/>
          <w:sz w:val="28"/>
        </w:rPr>
      </w:pPr>
      <w:r>
        <w:rPr>
          <w:rFonts w:hint="eastAsia" w:ascii="楷体_GB2312" w:eastAsia="楷体_GB2312"/>
          <w:b/>
          <w:kern w:val="24"/>
          <w:sz w:val="28"/>
        </w:rPr>
        <w:t>用电业务办理告知书</w:t>
      </w:r>
    </w:p>
    <w:p>
      <w:pPr>
        <w:ind w:firstLine="420" w:firstLineChars="200"/>
        <w:jc w:val="center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(适用业务：非自然人分布式光伏并网服务)</w:t>
      </w:r>
    </w:p>
    <w:p>
      <w:pPr>
        <w:ind w:firstLine="420" w:firstLineChars="200"/>
        <w:jc w:val="center"/>
        <w:rPr>
          <w:rFonts w:ascii="宋体" w:hAnsi="宋体"/>
          <w:sz w:val="21"/>
          <w:szCs w:val="21"/>
        </w:rPr>
      </w:pPr>
    </w:p>
    <w:p>
      <w:pPr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尊敬的电力客户：</w:t>
      </w:r>
    </w:p>
    <w:p>
      <w:pPr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欢迎您到国网浙江省供电公司办理用电业务！为了方便您办理业务，请您仔细阅读以下内容。</w:t>
      </w:r>
    </w:p>
    <w:p>
      <w:pPr>
        <w:ind w:firstLine="422" w:firstLineChars="200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一、业务办理流程</w:t>
      </w:r>
    </w:p>
    <w:p>
      <w:pPr>
        <w:ind w:left="48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object>
          <v:shape id="_x0000_i1025" o:spt="75" type="#_x0000_t75" style="height:25.65pt;width:311.8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7">
            <o:LockedField>false</o:LockedField>
          </o:OLEObject>
        </w:object>
      </w:r>
    </w:p>
    <w:p>
      <w:pPr>
        <w:ind w:left="480"/>
        <w:jc w:val="left"/>
        <w:rPr>
          <w:rFonts w:ascii="宋体" w:hAnsi="宋体"/>
          <w:b/>
          <w:kern w:val="24"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二、业务办理说明及注意事项</w:t>
      </w:r>
    </w:p>
    <w:p>
      <w:pPr>
        <w:ind w:firstLine="422" w:firstLineChars="200"/>
        <w:rPr>
          <w:rFonts w:ascii="宋体" w:hAnsi="宋体"/>
          <w:b/>
          <w:sz w:val="21"/>
          <w:szCs w:val="21"/>
        </w:rPr>
      </w:pPr>
      <w:r>
        <w:rPr>
          <w:rFonts w:ascii="宋体" w:hAnsi="宋体"/>
          <w:b/>
          <w:sz w:val="21"/>
          <w:szCs w:val="21"/>
        </w:rPr>
        <w:t>1.</w:t>
      </w:r>
      <w:r>
        <w:rPr>
          <w:rFonts w:hint="eastAsia" w:ascii="宋体" w:hAnsi="宋体"/>
          <w:b/>
          <w:sz w:val="21"/>
          <w:szCs w:val="21"/>
        </w:rPr>
        <w:t>并网申请</w:t>
      </w:r>
    </w:p>
    <w:p>
      <w:pPr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请您按照《非自然人分布式光伏客户申请所需资料清单》要求提供申请资料。</w:t>
      </w:r>
    </w:p>
    <w:p>
      <w:pPr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我公司为分布式光伏项目业主提供并网申请和咨询服务，并设立分布式光伏并网专柜，您在收齐相关资料后，可到营业厅或通过网上国网APP直接办理并网申请。</w:t>
      </w:r>
    </w:p>
    <w:p>
      <w:pPr>
        <w:ind w:firstLine="422" w:firstLineChars="200"/>
        <w:rPr>
          <w:rFonts w:ascii="宋体" w:hAnsi="宋体"/>
          <w:b/>
          <w:sz w:val="21"/>
          <w:szCs w:val="21"/>
        </w:rPr>
      </w:pPr>
      <w:r>
        <w:rPr>
          <w:rFonts w:ascii="宋体" w:hAnsi="宋体"/>
          <w:b/>
          <w:sz w:val="21"/>
          <w:szCs w:val="21"/>
        </w:rPr>
        <w:t>2.</w:t>
      </w:r>
      <w:r>
        <w:rPr>
          <w:rFonts w:hint="eastAsia" w:ascii="宋体" w:hAnsi="宋体"/>
          <w:b/>
          <w:sz w:val="21"/>
          <w:szCs w:val="21"/>
        </w:rPr>
        <w:t>接入系统方案确定</w:t>
      </w:r>
    </w:p>
    <w:p>
      <w:pPr>
        <w:ind w:firstLine="420" w:firstLineChars="20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受理您的申请后，我公司将按照与您约定的时间至现场查看接入条件，并在规定期限内答复接入系统方案。第一类分布式光伏发电单点并网项目</w:t>
      </w:r>
      <w:r>
        <w:rPr>
          <w:rFonts w:ascii="宋体" w:hAnsi="宋体"/>
          <w:sz w:val="21"/>
          <w:szCs w:val="21"/>
        </w:rPr>
        <w:t>20</w:t>
      </w:r>
      <w:r>
        <w:rPr>
          <w:rFonts w:hint="eastAsia" w:ascii="宋体" w:hAnsi="宋体"/>
          <w:sz w:val="21"/>
          <w:szCs w:val="21"/>
        </w:rPr>
        <w:t>个工作日，第一类分布式光伏发电多点并网项目</w:t>
      </w:r>
      <w:r>
        <w:rPr>
          <w:rFonts w:ascii="宋体" w:hAnsi="宋体"/>
          <w:sz w:val="21"/>
          <w:szCs w:val="21"/>
        </w:rPr>
        <w:t>30</w:t>
      </w:r>
      <w:r>
        <w:rPr>
          <w:rFonts w:hint="eastAsia" w:ascii="宋体" w:hAnsi="宋体"/>
          <w:sz w:val="21"/>
          <w:szCs w:val="21"/>
        </w:rPr>
        <w:t>个工作日、第二类项目</w:t>
      </w:r>
      <w:r>
        <w:rPr>
          <w:rFonts w:ascii="宋体" w:hAnsi="宋体"/>
          <w:sz w:val="21"/>
          <w:szCs w:val="21"/>
        </w:rPr>
        <w:t>60</w:t>
      </w:r>
      <w:r>
        <w:rPr>
          <w:rFonts w:hint="eastAsia" w:ascii="宋体" w:hAnsi="宋体"/>
          <w:sz w:val="21"/>
          <w:szCs w:val="21"/>
        </w:rPr>
        <w:t>个工作日内答复接入系统方案。您在确认后，可根据接入系统方案及接入电网意见函开展工程设计等工作。</w:t>
      </w:r>
    </w:p>
    <w:p>
      <w:pPr>
        <w:ind w:firstLine="422" w:firstLineChars="200"/>
        <w:rPr>
          <w:rFonts w:ascii="宋体" w:hAnsi="宋体"/>
          <w:b/>
          <w:sz w:val="21"/>
          <w:szCs w:val="21"/>
        </w:rPr>
      </w:pPr>
      <w:r>
        <w:rPr>
          <w:rFonts w:ascii="宋体" w:hAnsi="宋体"/>
          <w:b/>
          <w:sz w:val="21"/>
          <w:szCs w:val="21"/>
        </w:rPr>
        <w:t>3.</w:t>
      </w:r>
      <w:r>
        <w:rPr>
          <w:rFonts w:hint="eastAsia" w:ascii="宋体" w:hAnsi="宋体"/>
          <w:b/>
          <w:sz w:val="21"/>
          <w:szCs w:val="21"/>
        </w:rPr>
        <w:t>设计文件审核</w:t>
      </w:r>
    </w:p>
    <w:p>
      <w:pPr>
        <w:ind w:firstLine="420" w:firstLineChars="20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由您出资建设的分布式光伏及其接网工程，您可自行委托具备资质的设计单位，按照我公司答复的接入系统方案开展工程设计。对于公共连接点电压等级为</w:t>
      </w:r>
      <w:r>
        <w:rPr>
          <w:rFonts w:ascii="宋体" w:hAnsi="宋体"/>
          <w:sz w:val="21"/>
          <w:szCs w:val="21"/>
        </w:rPr>
        <w:t>10</w:t>
      </w:r>
      <w:r>
        <w:rPr>
          <w:rFonts w:hint="eastAsia" w:ascii="宋体" w:hAnsi="宋体"/>
          <w:sz w:val="21"/>
          <w:szCs w:val="21"/>
        </w:rPr>
        <w:t>（20）千伏及以上接入的分布式光伏项目，在设计完成后，请您及时提交设计文件，我公司将在</w:t>
      </w:r>
      <w:r>
        <w:rPr>
          <w:rFonts w:ascii="宋体" w:hAnsi="宋体"/>
          <w:sz w:val="21"/>
          <w:szCs w:val="21"/>
        </w:rPr>
        <w:t>10</w:t>
      </w:r>
      <w:r>
        <w:rPr>
          <w:rFonts w:hint="eastAsia" w:ascii="宋体" w:hAnsi="宋体"/>
          <w:sz w:val="21"/>
          <w:szCs w:val="21"/>
        </w:rPr>
        <w:t>个工作日内完成审查并答复意见。</w:t>
      </w:r>
    </w:p>
    <w:p>
      <w:pPr>
        <w:ind w:firstLine="420" w:firstLineChars="20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设计审查通过后，您可以根据答复意见开展接网工程建设等后续工作。若审查不通过，我公司将提出具体的修改方案，您应修改完毕并经我公司确认、通过后方可开展工程建设等后续工作。</w:t>
      </w:r>
    </w:p>
    <w:p>
      <w:pPr>
        <w:ind w:firstLine="422" w:firstLineChars="200"/>
        <w:rPr>
          <w:rFonts w:ascii="宋体" w:hAnsi="宋体"/>
          <w:b/>
          <w:sz w:val="21"/>
          <w:szCs w:val="21"/>
        </w:rPr>
      </w:pPr>
      <w:r>
        <w:rPr>
          <w:rFonts w:ascii="宋体" w:hAnsi="宋体"/>
          <w:b/>
          <w:sz w:val="21"/>
          <w:szCs w:val="21"/>
        </w:rPr>
        <w:t>4.</w:t>
      </w:r>
      <w:r>
        <w:rPr>
          <w:rFonts w:hint="eastAsia" w:ascii="宋体" w:hAnsi="宋体"/>
          <w:b/>
          <w:sz w:val="21"/>
          <w:szCs w:val="21"/>
        </w:rPr>
        <w:t>建设与验收</w:t>
      </w:r>
    </w:p>
    <w:p>
      <w:pPr>
        <w:ind w:firstLine="420" w:firstLineChars="200"/>
        <w:rPr>
          <w:rFonts w:ascii="宋体" w:hAnsi="宋体"/>
          <w:bCs/>
          <w:sz w:val="21"/>
          <w:szCs w:val="21"/>
        </w:rPr>
      </w:pPr>
      <w:r>
        <w:rPr>
          <w:rFonts w:hint="eastAsia" w:ascii="宋体" w:hAnsi="宋体"/>
          <w:bCs/>
          <w:sz w:val="21"/>
          <w:szCs w:val="21"/>
        </w:rPr>
        <w:t>请您按照我公司答复的接入系统方案进行建设。工程竣工后，请您及时报验，我公司自受理并网验收与并网调试申请后，在</w:t>
      </w:r>
      <w:r>
        <w:rPr>
          <w:rFonts w:ascii="宋体" w:hAnsi="宋体"/>
          <w:bCs/>
          <w:sz w:val="21"/>
          <w:szCs w:val="21"/>
        </w:rPr>
        <w:t>10</w:t>
      </w:r>
      <w:r>
        <w:rPr>
          <w:rFonts w:hint="eastAsia" w:ascii="宋体" w:hAnsi="宋体"/>
          <w:bCs/>
          <w:sz w:val="21"/>
          <w:szCs w:val="21"/>
        </w:rPr>
        <w:t>个工作日内完成电能计量装置安装、发用电合同、并网调度协议等相关材料签署，和组织并网验收及调试工作。对并网验收合格的，出具并网验收意见；对并网验收不合格的，提出整改方案。</w:t>
      </w:r>
    </w:p>
    <w:p>
      <w:pPr>
        <w:ind w:firstLine="422" w:firstLineChars="200"/>
        <w:rPr>
          <w:rFonts w:ascii="宋体" w:hAnsi="宋体"/>
          <w:b/>
          <w:sz w:val="21"/>
          <w:szCs w:val="21"/>
        </w:rPr>
      </w:pPr>
      <w:r>
        <w:rPr>
          <w:rFonts w:ascii="宋体" w:hAnsi="宋体"/>
          <w:b/>
          <w:sz w:val="21"/>
          <w:szCs w:val="21"/>
        </w:rPr>
        <w:t>5.</w:t>
      </w:r>
      <w:r>
        <w:rPr>
          <w:rFonts w:hint="eastAsia" w:ascii="宋体" w:hAnsi="宋体"/>
          <w:b/>
          <w:sz w:val="21"/>
          <w:szCs w:val="21"/>
        </w:rPr>
        <w:t>并网发电</w:t>
      </w:r>
    </w:p>
    <w:p>
      <w:pPr>
        <w:ind w:firstLine="420" w:firstLineChars="20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并网验收及调试通过后，分布式发电项目并网运行。</w:t>
      </w:r>
    </w:p>
    <w:p>
      <w:pPr>
        <w:ind w:firstLine="422" w:firstLineChars="200"/>
        <w:jc w:val="left"/>
        <w:rPr>
          <w:rFonts w:ascii="宋体" w:hAnsi="宋体"/>
          <w:b/>
          <w:sz w:val="21"/>
          <w:szCs w:val="21"/>
        </w:rPr>
      </w:pPr>
      <w:r>
        <w:rPr>
          <w:rFonts w:ascii="宋体" w:hAnsi="宋体"/>
          <w:b/>
          <w:sz w:val="21"/>
          <w:szCs w:val="21"/>
        </w:rPr>
        <w:t>6.</w:t>
      </w:r>
      <w:r>
        <w:rPr>
          <w:rFonts w:hint="eastAsia" w:ascii="宋体" w:hAnsi="宋体"/>
          <w:b/>
          <w:sz w:val="21"/>
          <w:szCs w:val="21"/>
        </w:rPr>
        <w:t>其他事项</w:t>
      </w:r>
    </w:p>
    <w:p>
      <w:pPr>
        <w:ind w:firstLine="420" w:firstLineChars="200"/>
        <w:jc w:val="left"/>
        <w:rPr>
          <w:rFonts w:ascii="宋体" w:hAnsi="宋体"/>
          <w:sz w:val="21"/>
          <w:szCs w:val="21"/>
        </w:rPr>
      </w:pPr>
      <w:bookmarkStart w:id="0" w:name="_GoBack"/>
      <w:bookmarkEnd w:id="0"/>
      <w:r>
        <w:rPr>
          <w:rFonts w:hint="eastAsia" w:ascii="宋体" w:hAnsi="宋体"/>
          <w:sz w:val="21"/>
          <w:szCs w:val="21"/>
        </w:rPr>
        <w:t>（</w:t>
      </w:r>
      <w:r>
        <w:rPr>
          <w:rFonts w:ascii="宋体" w:hAnsi="宋体"/>
          <w:sz w:val="21"/>
          <w:szCs w:val="21"/>
        </w:rPr>
        <w:t>1</w:t>
      </w:r>
      <w:r>
        <w:rPr>
          <w:rFonts w:hint="eastAsia" w:ascii="宋体" w:hAnsi="宋体"/>
          <w:sz w:val="21"/>
          <w:szCs w:val="21"/>
        </w:rPr>
        <w:t>）由您出资建设的分布式光伏项目需政府备案。对于分布式光伏项目，若一个项目需拆分成多个子项目的，可以按子项目办理并网手续（以一个电力用户场所为最小子项目），并请按子项目办理政府备案手续和核价手续；若多个子项目准备打捆备案和核价的，请您让政府主管部门在备案文件和核价文件中，列出明细子项目内容。</w:t>
      </w:r>
    </w:p>
    <w:p>
      <w:pPr>
        <w:ind w:firstLine="420" w:firstLineChars="20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应单位完全由您自主选择。</w:t>
      </w:r>
    </w:p>
    <w:p>
      <w:pPr>
        <w:ind w:firstLine="420" w:firstLineChars="20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</w:t>
      </w:r>
      <w:r>
        <w:rPr>
          <w:rFonts w:ascii="宋体" w:hAnsi="宋体"/>
          <w:sz w:val="21"/>
          <w:szCs w:val="21"/>
        </w:rPr>
        <w:t>3</w:t>
      </w:r>
      <w:r>
        <w:rPr>
          <w:rFonts w:hint="eastAsia" w:ascii="宋体" w:hAnsi="宋体"/>
          <w:sz w:val="21"/>
          <w:szCs w:val="21"/>
        </w:rPr>
        <w:t>）为顺利完成结算支付，请您在并网申请时提供用于结算上网电费和发电补助的开户银行、账户名称、账号和适用增值税税率。</w:t>
      </w:r>
    </w:p>
    <w:p>
      <w:pPr>
        <w:ind w:firstLine="420" w:firstLineChars="20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（4）我公司在并网及后续结算服务中，不收取任何服务费用。</w:t>
      </w:r>
    </w:p>
    <w:p>
      <w:pPr>
        <w:ind w:firstLine="420" w:firstLineChars="20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（5）在受理您的申请书后，我公司将安排专属客户经理，为您全程提供业务办理服务。在业务办理过程中，如果您需要了解业务办理进度，可以通过网上国网APP、直接与您的客户经理联系或拨打</w:t>
      </w:r>
      <w:r>
        <w:rPr>
          <w:rFonts w:ascii="宋体" w:hAnsi="宋体"/>
          <w:sz w:val="21"/>
          <w:szCs w:val="21"/>
        </w:rPr>
        <w:t>95598</w:t>
      </w:r>
      <w:r>
        <w:rPr>
          <w:rFonts w:hint="eastAsia" w:ascii="宋体" w:hAnsi="宋体"/>
          <w:sz w:val="21"/>
          <w:szCs w:val="21"/>
        </w:rPr>
        <w:t>服务热线进行查询。</w:t>
      </w:r>
    </w:p>
    <w:p>
      <w:pPr>
        <w:ind w:firstLine="420" w:firstLineChars="20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（6）若您属于</w:t>
      </w:r>
      <w:r>
        <w:rPr>
          <w:rFonts w:ascii="宋体" w:hAnsi="宋体"/>
          <w:sz w:val="21"/>
          <w:szCs w:val="21"/>
        </w:rPr>
        <w:t>35</w:t>
      </w:r>
      <w:r>
        <w:rPr>
          <w:rFonts w:hint="eastAsia" w:ascii="宋体" w:hAnsi="宋体"/>
          <w:sz w:val="21"/>
          <w:szCs w:val="21"/>
        </w:rPr>
        <w:t>千伏电压等级接入，或</w:t>
      </w:r>
      <w:r>
        <w:rPr>
          <w:rFonts w:ascii="宋体" w:hAnsi="宋体"/>
          <w:sz w:val="21"/>
          <w:szCs w:val="21"/>
        </w:rPr>
        <w:t>10</w:t>
      </w:r>
      <w:r>
        <w:rPr>
          <w:rFonts w:hint="eastAsia" w:ascii="宋体" w:hAnsi="宋体"/>
          <w:sz w:val="21"/>
          <w:szCs w:val="21"/>
        </w:rPr>
        <w:t>（20）千伏电压等级接入且单个并网点总装机容量超过</w:t>
      </w:r>
      <w:r>
        <w:rPr>
          <w:rFonts w:ascii="宋体" w:hAnsi="宋体"/>
          <w:sz w:val="21"/>
          <w:szCs w:val="21"/>
        </w:rPr>
        <w:t>6</w:t>
      </w:r>
      <w:r>
        <w:rPr>
          <w:rFonts w:hint="eastAsia" w:ascii="宋体" w:hAnsi="宋体"/>
          <w:sz w:val="21"/>
          <w:szCs w:val="21"/>
        </w:rPr>
        <w:t>兆瓦，并且选择“全部自用”或“自发自用剩余电量上网”发电量消纳方式的，我公司将在60个工作日内答复接入系统方案。</w:t>
      </w:r>
    </w:p>
    <w:p>
      <w:pPr>
        <w:ind w:firstLine="420" w:firstLineChars="20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（7）您可以登录中华人民共和国住房和城乡建设部网站</w:t>
      </w:r>
      <w:r>
        <w:rPr>
          <w:rFonts w:ascii="宋体" w:hAnsi="宋体"/>
          <w:sz w:val="21"/>
          <w:szCs w:val="21"/>
        </w:rPr>
        <w:t>http：//www.mohurd.gov.cn/</w:t>
      </w:r>
      <w:r>
        <w:rPr>
          <w:rFonts w:hint="eastAsia" w:ascii="宋体" w:hAnsi="宋体"/>
          <w:sz w:val="21"/>
          <w:szCs w:val="21"/>
        </w:rPr>
        <w:t>查询并选择具备相应资质的设计单位；登录浙江省电力用户受电工程市场信息与监管系统</w:t>
      </w:r>
      <w:r>
        <w:rPr>
          <w:rFonts w:ascii="宋体" w:hAnsi="宋体"/>
          <w:sz w:val="21"/>
          <w:szCs w:val="21"/>
        </w:rPr>
        <w:t>http：//202.107.201.109：8089/gcmis/base/Login/index.ao</w:t>
      </w:r>
      <w:r>
        <w:rPr>
          <w:rFonts w:hint="eastAsia" w:ascii="宋体" w:hAnsi="宋体"/>
          <w:sz w:val="21"/>
          <w:szCs w:val="21"/>
        </w:rPr>
        <w:t>查询并选择具有相应资质的施工、试验单位。</w:t>
      </w:r>
    </w:p>
    <w:p>
      <w:pPr>
        <w:ind w:firstLine="420" w:firstLineChars="20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（8）在完成并网后，请您及时向地市级财政、价格、能源主管部门，提出纳入补助目录申请；政府相关部门批准后，请及时告知我公司，确保补助资金及时拨付到位。</w:t>
      </w:r>
    </w:p>
    <w:p>
      <w:pPr>
        <w:ind w:firstLine="420" w:firstLineChars="20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（9）对于分布式光伏发电项目，请在办理并网验收申请时，同时申请纳入分布式光伏发电补助目录，我公司将协助您填写相关表格。</w:t>
      </w:r>
    </w:p>
    <w:p>
      <w:pPr>
        <w:spacing w:beforeLines="30" w:afterLines="30" w:line="60" w:lineRule="auto"/>
        <w:ind w:firstLine="422" w:firstLineChars="200"/>
        <w:jc w:val="left"/>
        <w:rPr>
          <w:rFonts w:asci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请您对我们的服务进行监督，如有建议或意见，请及时拨打</w:t>
      </w:r>
      <w:r>
        <w:rPr>
          <w:rFonts w:ascii="宋体" w:hAnsi="宋体"/>
          <w:b/>
          <w:sz w:val="21"/>
          <w:szCs w:val="21"/>
        </w:rPr>
        <w:t>95598</w:t>
      </w:r>
      <w:r>
        <w:rPr>
          <w:rFonts w:hint="eastAsia" w:ascii="宋体" w:hAnsi="宋体"/>
          <w:b/>
          <w:sz w:val="21"/>
          <w:szCs w:val="21"/>
        </w:rPr>
        <w:t>服务热线或登录网上国网</w:t>
      </w:r>
      <w:r>
        <w:rPr>
          <w:rFonts w:ascii="宋体" w:hAnsi="宋体"/>
          <w:b/>
          <w:sz w:val="21"/>
          <w:szCs w:val="21"/>
        </w:rPr>
        <w:t>APP</w:t>
      </w:r>
      <w:r>
        <w:rPr>
          <w:rFonts w:hint="eastAsia" w:ascii="宋体" w:hAnsi="宋体"/>
          <w:b/>
          <w:sz w:val="21"/>
          <w:szCs w:val="21"/>
        </w:rPr>
        <w:t>，我们将竭诚为您服务！</w:t>
      </w:r>
    </w:p>
    <w:p>
      <w:pPr>
        <w:spacing w:beforeLines="30" w:afterLines="30" w:line="264" w:lineRule="auto"/>
        <w:ind w:firstLine="422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楷体_GB2312" w:eastAsia="楷体_GB2312"/>
          <w:b/>
          <w:bCs/>
          <w:kern w:val="24"/>
          <w:sz w:val="21"/>
          <w:szCs w:val="21"/>
        </w:rPr>
        <w:t>您可以关注公众微信“国网浙江电力”（sgcc-zj）、网上国网APP、公众微信“12398能源监管热线”、“12398能源监管热线”APP。</w:t>
      </w:r>
    </w:p>
    <w:p>
      <w:pPr>
        <w:widowControl/>
        <w:spacing w:line="240" w:lineRule="auto"/>
        <w:jc w:val="center"/>
        <w:rPr>
          <w:rFonts w:hint="eastAsia" w:ascii="宋体" w:hAnsi="宋体" w:eastAsia="宋体"/>
          <w:kern w:val="0"/>
          <w:sz w:val="21"/>
          <w:szCs w:val="21"/>
        </w:rPr>
      </w:pPr>
      <w:r>
        <w:rPr>
          <w:rFonts w:eastAsia="宋体"/>
          <w:kern w:val="0"/>
          <w:sz w:val="21"/>
          <w:szCs w:val="21"/>
        </w:rPr>
        <w:drawing>
          <wp:inline distT="0" distB="0" distL="0" distR="0">
            <wp:extent cx="882650" cy="882650"/>
            <wp:effectExtent l="19050" t="0" r="0" b="0"/>
            <wp:docPr id="17" name="图片 17" descr="C:\Users\adminsys\AppData\Local\Temp\ksohtml20752\wps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adminsys\AppData\Local\Temp\ksohtml20752\wps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kern w:val="0"/>
          <w:sz w:val="21"/>
          <w:szCs w:val="21"/>
        </w:rPr>
        <w:t xml:space="preserve">    </w:t>
      </w:r>
      <w:r>
        <w:rPr>
          <w:rFonts w:eastAsia="宋体"/>
          <w:kern w:val="0"/>
          <w:sz w:val="21"/>
          <w:szCs w:val="21"/>
        </w:rPr>
        <w:drawing>
          <wp:inline distT="0" distB="0" distL="0" distR="0">
            <wp:extent cx="882650" cy="882650"/>
            <wp:effectExtent l="19050" t="0" r="0" b="0"/>
            <wp:docPr id="18" name="图片 18" descr="C:\Users\adminsys\AppData\Local\Temp\ksohtml20752\wp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adminsys\AppData\Local\Temp\ksohtml20752\wps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kern w:val="0"/>
          <w:sz w:val="21"/>
          <w:szCs w:val="21"/>
        </w:rPr>
        <w:t xml:space="preserve">    </w:t>
      </w:r>
      <w:r>
        <w:rPr>
          <w:rFonts w:eastAsia="宋体"/>
          <w:kern w:val="0"/>
          <w:sz w:val="21"/>
          <w:szCs w:val="21"/>
        </w:rPr>
        <w:drawing>
          <wp:inline distT="0" distB="0" distL="0" distR="0">
            <wp:extent cx="858520" cy="882650"/>
            <wp:effectExtent l="19050" t="0" r="0" b="0"/>
            <wp:docPr id="19" name="图片 19" descr="C:\Users\adminsys\AppData\Local\Temp\ksohtml20752\wps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adminsys\AppData\Local\Temp\ksohtml20752\wps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kern w:val="0"/>
          <w:sz w:val="21"/>
          <w:szCs w:val="21"/>
        </w:rPr>
        <w:t xml:space="preserve">    </w:t>
      </w:r>
      <w:r>
        <w:rPr>
          <w:rFonts w:eastAsia="宋体"/>
          <w:kern w:val="0"/>
          <w:sz w:val="21"/>
          <w:szCs w:val="21"/>
        </w:rPr>
        <w:drawing>
          <wp:inline distT="0" distB="0" distL="0" distR="0">
            <wp:extent cx="882650" cy="882650"/>
            <wp:effectExtent l="19050" t="0" r="0" b="0"/>
            <wp:docPr id="20" name="图片 20" descr="C:\Users\adminsys\AppData\Local\Temp\ksohtml20752\wps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adminsys\AppData\Local\Temp\ksohtml20752\wps1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hint="eastAsia" w:ascii="楷体_GB2312" w:eastAsia="宋体"/>
          <w:b/>
          <w:bCs/>
          <w:kern w:val="24"/>
          <w:sz w:val="21"/>
          <w:szCs w:val="21"/>
        </w:rPr>
      </w:pPr>
      <w:r>
        <w:rPr>
          <w:rFonts w:hint="eastAsia" w:ascii="宋体" w:hAnsi="宋体" w:eastAsia="宋体"/>
          <w:kern w:val="0"/>
          <w:sz w:val="18"/>
          <w:szCs w:val="18"/>
        </w:rPr>
        <w:t>浙江电力公众微信        网上国网APP       12398公众微信    12398APP（安卓）</w:t>
      </w:r>
    </w:p>
    <w:p>
      <w:pPr>
        <w:pStyle w:val="14"/>
        <w:jc w:val="center"/>
        <w:rPr>
          <w:rFonts w:ascii="楷体_GB2312" w:eastAsia="楷体_GB2312"/>
          <w:b/>
          <w:kern w:val="24"/>
        </w:rPr>
      </w:pPr>
    </w:p>
    <w:p>
      <w:pPr>
        <w:spacing w:beforeLines="30" w:afterLines="30" w:line="60" w:lineRule="auto"/>
        <w:ind w:firstLine="420" w:firstLineChars="200"/>
        <w:jc w:val="left"/>
        <w:rPr>
          <w:rFonts w:asci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此告知书一式二份，一份由您惠存，一份经您签名后由我公司留存。</w:t>
      </w:r>
    </w:p>
    <w:p>
      <w:pPr>
        <w:spacing w:beforeLines="30" w:afterLines="30" w:line="264" w:lineRule="auto"/>
        <w:ind w:firstLine="422" w:firstLineChars="200"/>
        <w:jc w:val="left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本告知书内容已阅读并知晓。</w:t>
      </w:r>
    </w:p>
    <w:p>
      <w:pPr>
        <w:spacing w:beforeLines="30" w:afterLines="30" w:line="264" w:lineRule="auto"/>
        <w:ind w:firstLine="422" w:firstLineChars="200"/>
        <w:jc w:val="left"/>
        <w:rPr>
          <w:rFonts w:ascii="宋体"/>
          <w:b/>
          <w:sz w:val="21"/>
          <w:szCs w:val="21"/>
        </w:rPr>
      </w:pPr>
    </w:p>
    <w:p>
      <w:pPr>
        <w:ind w:firstLine="413" w:firstLineChars="196"/>
        <w:jc w:val="left"/>
        <w:rPr>
          <w:rFonts w:asci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客户签名：　　　　　　　　　　　年　　月　　日</w:t>
      </w:r>
    </w:p>
    <w:p>
      <w:pPr>
        <w:rPr>
          <w:rFonts w:hint="eastAsia" w:ascii="楷体_GB2312" w:hAnsi="黑体" w:eastAsia="楷体_GB2312"/>
          <w:b/>
          <w:sz w:val="21"/>
          <w:szCs w:val="21"/>
        </w:rPr>
      </w:pPr>
      <w:r>
        <w:rPr>
          <w:rFonts w:ascii="楷体_GB2312" w:eastAsia="楷体_GB2312"/>
          <w:b/>
        </w:rPr>
        <w:br w:type="page"/>
      </w:r>
      <w:r>
        <w:rPr>
          <w:rFonts w:hint="eastAsia" w:ascii="楷体_GB2312" w:eastAsia="楷体_GB2312"/>
          <w:b/>
          <w:bCs/>
          <w:sz w:val="21"/>
          <w:szCs w:val="21"/>
        </w:rPr>
        <w:t>附件：</w:t>
      </w:r>
      <w:r>
        <w:rPr>
          <w:rFonts w:hint="eastAsia" w:ascii="楷体_GB2312" w:hAnsi="黑体" w:eastAsia="楷体_GB2312"/>
          <w:b/>
          <w:sz w:val="21"/>
          <w:szCs w:val="21"/>
        </w:rPr>
        <w:t>非自然人分布式光伏客户申请所需资料清单</w:t>
      </w:r>
    </w:p>
    <w:tbl>
      <w:tblPr>
        <w:tblStyle w:val="8"/>
        <w:tblW w:w="10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762"/>
        <w:gridCol w:w="13"/>
        <w:gridCol w:w="6095"/>
        <w:gridCol w:w="2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47" w:type="dxa"/>
            <w:vAlign w:val="center"/>
          </w:tcPr>
          <w:p>
            <w:pPr>
              <w:widowControl/>
              <w:rPr>
                <w:rFonts w:ascii="方正仿宋_GBK" w:hAnsi="宋体" w:eastAsia="方正仿宋_GBK"/>
                <w:b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1"/>
                <w:szCs w:val="21"/>
              </w:rPr>
              <w:t>业务环节</w:t>
            </w:r>
          </w:p>
        </w:tc>
        <w:tc>
          <w:tcPr>
            <w:tcW w:w="775" w:type="dxa"/>
            <w:gridSpan w:val="2"/>
            <w:vAlign w:val="center"/>
          </w:tcPr>
          <w:p>
            <w:pPr>
              <w:widowControl/>
              <w:rPr>
                <w:rFonts w:ascii="方正仿宋_GBK" w:hAnsi="宋体" w:eastAsia="方正仿宋_GBK"/>
                <w:b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方正仿宋_GBK" w:hAnsi="宋体" w:eastAsia="方正仿宋_GBK"/>
                <w:b/>
                <w:kern w:val="0"/>
                <w:sz w:val="21"/>
                <w:szCs w:val="21"/>
              </w:rPr>
            </w:pPr>
            <w:r>
              <w:rPr>
                <w:rFonts w:ascii="方正仿宋_GBK" w:hAnsi="宋体" w:eastAsia="方正仿宋_GBK"/>
                <w:b/>
                <w:kern w:val="0"/>
                <w:sz w:val="21"/>
                <w:szCs w:val="21"/>
              </w:rPr>
              <w:t>资料名称</w:t>
            </w:r>
          </w:p>
        </w:tc>
        <w:tc>
          <w:tcPr>
            <w:tcW w:w="2531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b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并网申请</w:t>
            </w:r>
          </w:p>
        </w:tc>
        <w:tc>
          <w:tcPr>
            <w:tcW w:w="775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1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法人代表（或负责人）有效身份证明：</w:t>
            </w:r>
          </w:p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身份证、军人证、护照、户口簿或公安机关户籍证明。</w:t>
            </w:r>
          </w:p>
        </w:tc>
        <w:tc>
          <w:tcPr>
            <w:tcW w:w="2531" w:type="dxa"/>
            <w:vAlign w:val="center"/>
          </w:tcPr>
          <w:p>
            <w:pPr>
              <w:widowControl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提供其中一项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2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法人或其他组织有效身份证明：</w:t>
            </w:r>
          </w:p>
          <w:p>
            <w:pPr>
              <w:widowControl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营业执照或组织机构代码证；</w:t>
            </w:r>
            <w:r>
              <w:fldChar w:fldCharType="begin"/>
            </w:r>
            <w:r>
              <w:instrText xml:space="preserve"> HYPERLINK "http://www.so.com/s?q=%E5%AE%97%E6%95%99%E6%B4%BB%E5%8A%A8%E5%9C%BA%E6%89%80%E7%99%BB%E8%AE%B0%E8%AF%81&amp;ie=utf-8&amp;src=wenda_link" \t "_blank" </w:instrText>
            </w:r>
            <w:r>
              <w:fldChar w:fldCharType="separate"/>
            </w: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宗教活动场所登记证</w:t>
            </w: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；社会团体法人登记证书；军队、武警后勤财务部门核发的核准通知书或</w:t>
            </w:r>
            <w:r>
              <w:fldChar w:fldCharType="begin"/>
            </w:r>
            <w:r>
              <w:instrText xml:space="preserve"> HYPERLINK "http://www.so.com/s?q=%E5%BC%80%E6%88%B7%E8%AE%B8%E5%8F%AF%E8%AF%81&amp;ie=utf-8&amp;src=wenda_link" \t "_blank" </w:instrText>
            </w:r>
            <w:r>
              <w:fldChar w:fldCharType="separate"/>
            </w: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开户许可证</w:t>
            </w: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2531" w:type="dxa"/>
            <w:vAlign w:val="center"/>
          </w:tcPr>
          <w:p>
            <w:pPr>
              <w:widowControl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提供其中一项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3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土地合法性支持文件，包括：</w:t>
            </w:r>
          </w:p>
          <w:p>
            <w:pPr>
              <w:spacing w:line="300" w:lineRule="exac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（</w:t>
            </w:r>
            <w:r>
              <w:rPr>
                <w:rFonts w:ascii="方正仿宋_GBK" w:hAnsi="宋体" w:eastAsia="方正仿宋_GBK"/>
                <w:kern w:val="0"/>
                <w:sz w:val="21"/>
                <w:szCs w:val="21"/>
              </w:rPr>
              <w:t>1</w:t>
            </w: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）《房屋所有权证》、《国有土地使用证》或《集体土地使用证》；</w:t>
            </w:r>
          </w:p>
          <w:p>
            <w:pPr>
              <w:spacing w:line="300" w:lineRule="exac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（</w:t>
            </w:r>
            <w:r>
              <w:rPr>
                <w:rFonts w:ascii="方正仿宋_GBK" w:hAnsi="宋体" w:eastAsia="方正仿宋_GBK"/>
                <w:kern w:val="0"/>
                <w:sz w:val="21"/>
                <w:szCs w:val="21"/>
              </w:rPr>
              <w:t>2</w:t>
            </w: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）《购房合同》；</w:t>
            </w:r>
          </w:p>
          <w:p>
            <w:pPr>
              <w:spacing w:line="300" w:lineRule="exac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（</w:t>
            </w:r>
            <w:r>
              <w:rPr>
                <w:rFonts w:ascii="方正仿宋_GBK" w:hAnsi="宋体" w:eastAsia="方正仿宋_GBK"/>
                <w:kern w:val="0"/>
                <w:sz w:val="21"/>
                <w:szCs w:val="21"/>
              </w:rPr>
              <w:t>3</w:t>
            </w: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）含有明确土地使用权判词且发生法律效力的法院法律文书（判决书、裁定书、调解书、执行书等）；</w:t>
            </w:r>
          </w:p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（</w:t>
            </w:r>
            <w:r>
              <w:rPr>
                <w:rFonts w:ascii="方正仿宋_GBK" w:hAnsi="宋体" w:eastAsia="方正仿宋_GBK"/>
                <w:kern w:val="0"/>
                <w:sz w:val="21"/>
                <w:szCs w:val="21"/>
              </w:rPr>
              <w:t>4</w:t>
            </w: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）租赁协议或土地权利人出具的场地使用证明。</w:t>
            </w:r>
          </w:p>
        </w:tc>
        <w:tc>
          <w:tcPr>
            <w:tcW w:w="2531" w:type="dxa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第1至第3项提供其中一项；</w:t>
            </w:r>
          </w:p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租赁第三方屋顶时还需提供第4项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4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经办人有效身份证明文件及委托书原件。</w:t>
            </w:r>
          </w:p>
        </w:tc>
        <w:tc>
          <w:tcPr>
            <w:tcW w:w="2531" w:type="dxa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委托代理人办理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5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项目备案文件。</w:t>
            </w:r>
          </w:p>
        </w:tc>
        <w:tc>
          <w:tcPr>
            <w:tcW w:w="2531" w:type="dxa"/>
            <w:vAlign w:val="center"/>
          </w:tcPr>
          <w:p>
            <w:pPr>
              <w:widowControl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需备案项目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6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发电项目前期工作及接入系统设计所需资料。</w:t>
            </w:r>
          </w:p>
        </w:tc>
        <w:tc>
          <w:tcPr>
            <w:tcW w:w="2531" w:type="dxa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  <w:r>
              <w:rPr>
                <w:rFonts w:ascii="方正仿宋_GBK" w:hAnsi="宋体" w:eastAsia="方正仿宋_GBK"/>
                <w:kern w:val="0"/>
                <w:sz w:val="21"/>
                <w:szCs w:val="21"/>
              </w:rPr>
              <w:t>10</w:t>
            </w: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（20）千伏及以上接入项目提供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7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用电相关资料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如一次主接线图、平面布置图、负荷情况等。</w:t>
            </w:r>
          </w:p>
        </w:tc>
        <w:tc>
          <w:tcPr>
            <w:tcW w:w="2531" w:type="dxa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接入专变用户提供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8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建筑物及设施使用或租用协议。</w:t>
            </w:r>
          </w:p>
        </w:tc>
        <w:tc>
          <w:tcPr>
            <w:tcW w:w="2531" w:type="dxa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合同能源管理项目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9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（1）</w:t>
            </w:r>
            <w:r>
              <w:rPr>
                <w:rFonts w:ascii="方正仿宋_GBK" w:hAnsi="宋体" w:eastAsia="方正仿宋_GBK"/>
                <w:kern w:val="0"/>
                <w:sz w:val="21"/>
                <w:szCs w:val="21"/>
              </w:rPr>
              <w:t>关于同意</w:t>
            </w: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XX申请安装分布式光伏发电的项目同意书；</w:t>
            </w:r>
          </w:p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（2）</w:t>
            </w:r>
            <w:r>
              <w:rPr>
                <w:rFonts w:ascii="方正仿宋_GBK" w:hAnsi="宋体" w:eastAsia="方正仿宋_GBK"/>
                <w:kern w:val="0"/>
                <w:sz w:val="21"/>
                <w:szCs w:val="21"/>
              </w:rPr>
              <w:t>关于同意</w:t>
            </w: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XX申请分布式光伏发电的项目开工的同意书；</w:t>
            </w:r>
          </w:p>
        </w:tc>
        <w:tc>
          <w:tcPr>
            <w:tcW w:w="2531" w:type="dxa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使用公共区域（住宅小区）建设分布式光伏提供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接网工程设计审查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1</w:t>
            </w:r>
          </w:p>
        </w:tc>
        <w:tc>
          <w:tcPr>
            <w:tcW w:w="61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/>
                <w:color w:val="FF000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若委托第三方管理，提供项目管理方资料（工商营业执照、与客户签署的合作协议复印件）。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项目委托第三方管理提供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2</w:t>
            </w:r>
          </w:p>
        </w:tc>
        <w:tc>
          <w:tcPr>
            <w:tcW w:w="6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设计单位资质复印件。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3</w:t>
            </w:r>
          </w:p>
        </w:tc>
        <w:tc>
          <w:tcPr>
            <w:tcW w:w="6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接网工程初步设计报告、图纸及说明书。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4</w:t>
            </w:r>
          </w:p>
        </w:tc>
        <w:tc>
          <w:tcPr>
            <w:tcW w:w="6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主要电气设备一览表。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5</w:t>
            </w:r>
          </w:p>
        </w:tc>
        <w:tc>
          <w:tcPr>
            <w:tcW w:w="6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继电保护方式。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6</w:t>
            </w:r>
          </w:p>
        </w:tc>
        <w:tc>
          <w:tcPr>
            <w:tcW w:w="6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电能计量方式。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7</w:t>
            </w:r>
          </w:p>
        </w:tc>
        <w:tc>
          <w:tcPr>
            <w:tcW w:w="6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通信系统方式。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1"/>
                <w:szCs w:val="21"/>
                <w:highlight w:val="yellow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8</w:t>
            </w:r>
          </w:p>
        </w:tc>
        <w:tc>
          <w:tcPr>
            <w:tcW w:w="6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项目可行性研究报告。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9</w:t>
            </w:r>
          </w:p>
        </w:tc>
        <w:tc>
          <w:tcPr>
            <w:tcW w:w="6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隐蔽工程设计资料。</w:t>
            </w:r>
          </w:p>
        </w:tc>
        <w:tc>
          <w:tcPr>
            <w:tcW w:w="25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10</w:t>
            </w:r>
          </w:p>
        </w:tc>
        <w:tc>
          <w:tcPr>
            <w:tcW w:w="6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高压电气装置一、二次接线图及平面布置图。</w:t>
            </w:r>
          </w:p>
        </w:tc>
        <w:tc>
          <w:tcPr>
            <w:tcW w:w="25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11</w:t>
            </w:r>
          </w:p>
        </w:tc>
        <w:tc>
          <w:tcPr>
            <w:tcW w:w="6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自动化系统相关资料（远动信息表、电量信息表、监控系统和远动系统设计资料和技术资料）。</w:t>
            </w:r>
          </w:p>
        </w:tc>
        <w:tc>
          <w:tcPr>
            <w:tcW w:w="25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并网调度项目提供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并网验收及调试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ascii="方正仿宋_GBK" w:hAnsi="宋体" w:eastAsia="方正仿宋_GBK"/>
                <w:sz w:val="21"/>
                <w:szCs w:val="21"/>
              </w:rPr>
              <w:t>1</w:t>
            </w:r>
          </w:p>
        </w:tc>
        <w:tc>
          <w:tcPr>
            <w:tcW w:w="6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并网验收申请单：</w:t>
            </w:r>
          </w:p>
          <w:p>
            <w:pPr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（1）《分布式光伏并网调试和验收申请表》</w:t>
            </w: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；</w:t>
            </w:r>
          </w:p>
          <w:p>
            <w:pPr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（2）《联系人资料表》</w:t>
            </w: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。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ascii="方正仿宋_GBK" w:hAnsi="宋体" w:eastAsia="方正仿宋_GBK"/>
                <w:sz w:val="21"/>
                <w:szCs w:val="21"/>
              </w:rPr>
              <w:t>2</w:t>
            </w:r>
          </w:p>
        </w:tc>
        <w:tc>
          <w:tcPr>
            <w:tcW w:w="6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施工单位资质，包括承装（修、试）电力设施许可证、建筑企业资质证书、安全生产许可证。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ascii="方正仿宋_GBK" w:hAnsi="宋体" w:eastAsia="方正仿宋_GBK"/>
                <w:sz w:val="21"/>
                <w:szCs w:val="21"/>
              </w:rPr>
              <w:t>3</w:t>
            </w:r>
          </w:p>
        </w:tc>
        <w:tc>
          <w:tcPr>
            <w:tcW w:w="6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光伏组件、逆变器等主要产品的检测认证证书及产品技术参数（由国家认监委批准的认证机构出具）；低压配电箱柜、断路器、闸刀、电缆等低压电气设备3</w:t>
            </w:r>
            <w:r>
              <w:rPr>
                <w:rFonts w:ascii="方正仿宋_GBK" w:hAnsi="宋体" w:eastAsia="方正仿宋_GBK"/>
                <w:sz w:val="21"/>
                <w:szCs w:val="21"/>
              </w:rPr>
              <w:t>C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认证证书；升压变、高压开关柜、断路器、闸刀等高压电气设备的型式试验报告。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ascii="方正仿宋_GBK" w:hAnsi="宋体" w:eastAsia="方正仿宋_GBK"/>
                <w:sz w:val="21"/>
                <w:szCs w:val="21"/>
              </w:rPr>
              <w:t>4</w:t>
            </w:r>
          </w:p>
        </w:tc>
        <w:tc>
          <w:tcPr>
            <w:tcW w:w="6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并网前单位工程调试报告（记录）。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ascii="方正仿宋_GBK" w:hAnsi="宋体" w:eastAsia="方正仿宋_GBK"/>
                <w:sz w:val="21"/>
                <w:szCs w:val="21"/>
              </w:rPr>
              <w:t>5</w:t>
            </w:r>
          </w:p>
        </w:tc>
        <w:tc>
          <w:tcPr>
            <w:tcW w:w="6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并网前单位工程验收报告（记录）。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ascii="方正仿宋_GBK" w:hAnsi="宋体" w:eastAsia="方正仿宋_GBK"/>
                <w:sz w:val="21"/>
                <w:szCs w:val="21"/>
              </w:rPr>
              <w:t>6</w:t>
            </w:r>
          </w:p>
        </w:tc>
        <w:tc>
          <w:tcPr>
            <w:tcW w:w="6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并网前设备电气试验、继电保护整定、通信联调、远动信息、电能量信息采集调试记录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其中远动信息并网调度项目需提供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ascii="方正仿宋_GBK" w:hAnsi="宋体" w:eastAsia="方正仿宋_GBK"/>
                <w:sz w:val="21"/>
                <w:szCs w:val="21"/>
              </w:rPr>
              <w:t>7</w:t>
            </w:r>
          </w:p>
        </w:tc>
        <w:tc>
          <w:tcPr>
            <w:tcW w:w="6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并网启动调试方案。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  <w:r>
              <w:rPr>
                <w:rFonts w:ascii="方正仿宋_GBK" w:hAnsi="宋体" w:eastAsia="方正仿宋_GBK"/>
                <w:kern w:val="0"/>
                <w:sz w:val="21"/>
                <w:szCs w:val="21"/>
              </w:rPr>
              <w:t>35</w:t>
            </w: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千伏接入项目提供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ascii="方正仿宋_GBK" w:hAnsi="宋体" w:eastAsia="方正仿宋_GBK"/>
                <w:sz w:val="21"/>
                <w:szCs w:val="21"/>
              </w:rPr>
              <w:t>8</w:t>
            </w:r>
          </w:p>
        </w:tc>
        <w:tc>
          <w:tcPr>
            <w:tcW w:w="6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项目运行人员名单（及专业资质证书）。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  <w:r>
              <w:rPr>
                <w:rFonts w:ascii="方正仿宋_GBK" w:hAnsi="宋体" w:eastAsia="方正仿宋_GBK"/>
                <w:kern w:val="0"/>
                <w:sz w:val="21"/>
                <w:szCs w:val="21"/>
              </w:rPr>
              <w:t>10（20）千伏及以上接入</w:t>
            </w: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项目提供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9</w:t>
            </w:r>
          </w:p>
        </w:tc>
        <w:tc>
          <w:tcPr>
            <w:tcW w:w="6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等级保护测评报告和电力监控系统安全防护方案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 w:val="21"/>
                <w:szCs w:val="21"/>
              </w:rPr>
              <w:t>并网调度项目提供</w:t>
            </w:r>
          </w:p>
        </w:tc>
      </w:tr>
    </w:tbl>
    <w:p>
      <w:pPr>
        <w:adjustRightInd w:val="0"/>
        <w:snapToGrid w:val="0"/>
        <w:rPr>
          <w:rFonts w:ascii="方正仿宋_GBK" w:hAnsi="宋体" w:eastAsia="方正仿宋_GBK"/>
          <w:sz w:val="24"/>
        </w:rPr>
      </w:pPr>
    </w:p>
    <w:p>
      <w:pPr>
        <w:adjustRightInd w:val="0"/>
        <w:snapToGrid w:val="0"/>
        <w:rPr>
          <w:rFonts w:ascii="方正仿宋_GBK" w:hAnsi="宋体" w:eastAsia="方正仿宋_GBK"/>
          <w:sz w:val="24"/>
        </w:rPr>
      </w:pPr>
      <w:r>
        <w:rPr>
          <w:rFonts w:hint="eastAsia" w:ascii="方正仿宋_GBK" w:hAnsi="宋体" w:eastAsia="方正仿宋_GBK"/>
          <w:sz w:val="24"/>
        </w:rPr>
        <w:t>备注：</w:t>
      </w:r>
      <w:r>
        <w:rPr>
          <w:rFonts w:ascii="方正仿宋_GBK" w:hAnsi="宋体" w:eastAsia="方正仿宋_GBK"/>
          <w:sz w:val="24"/>
        </w:rPr>
        <w:t>1.</w:t>
      </w:r>
      <w:r>
        <w:rPr>
          <w:rFonts w:hint="eastAsia" w:ascii="方正仿宋_GBK" w:hAnsi="宋体" w:eastAsia="方正仿宋_GBK"/>
          <w:sz w:val="24"/>
        </w:rPr>
        <w:t>如无特殊说明，“客户申请所需资料”均指资料原件。</w:t>
      </w:r>
    </w:p>
    <w:p>
      <w:pPr>
        <w:adjustRightInd w:val="0"/>
        <w:snapToGrid w:val="0"/>
        <w:ind w:firstLine="720" w:firstLineChars="300"/>
        <w:rPr>
          <w:rFonts w:ascii="方正仿宋_GBK" w:hAnsi="宋体" w:eastAsia="方正仿宋_GBK"/>
          <w:sz w:val="24"/>
        </w:rPr>
      </w:pPr>
      <w:r>
        <w:rPr>
          <w:rFonts w:ascii="方正仿宋_GBK" w:hAnsi="宋体" w:eastAsia="方正仿宋_GBK"/>
          <w:sz w:val="24"/>
        </w:rPr>
        <w:t>2.10（20）</w:t>
      </w:r>
      <w:r>
        <w:rPr>
          <w:rFonts w:hint="eastAsia" w:ascii="方正仿宋_GBK" w:hAnsi="宋体" w:eastAsia="方正仿宋_GBK"/>
          <w:sz w:val="24"/>
        </w:rPr>
        <w:t>千伏及以上接入项目需提交设计文件资料。</w:t>
      </w:r>
    </w:p>
    <w:p>
      <w:pPr>
        <w:spacing w:line="560" w:lineRule="exact"/>
        <w:rPr>
          <w:rFonts w:ascii="仿宋_GB2312"/>
          <w:kern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38B8"/>
    <w:rsid w:val="0000118B"/>
    <w:rsid w:val="0002008A"/>
    <w:rsid w:val="00062195"/>
    <w:rsid w:val="0011163B"/>
    <w:rsid w:val="001501B0"/>
    <w:rsid w:val="00170219"/>
    <w:rsid w:val="0019696A"/>
    <w:rsid w:val="00260852"/>
    <w:rsid w:val="00287E2B"/>
    <w:rsid w:val="00292140"/>
    <w:rsid w:val="002E3BE5"/>
    <w:rsid w:val="00395A61"/>
    <w:rsid w:val="003E49B7"/>
    <w:rsid w:val="004B066C"/>
    <w:rsid w:val="005218B0"/>
    <w:rsid w:val="00565E35"/>
    <w:rsid w:val="00570A1D"/>
    <w:rsid w:val="005A0E5B"/>
    <w:rsid w:val="005B6F11"/>
    <w:rsid w:val="005C3D76"/>
    <w:rsid w:val="005C6946"/>
    <w:rsid w:val="006E18E3"/>
    <w:rsid w:val="006F38B8"/>
    <w:rsid w:val="007E56DF"/>
    <w:rsid w:val="00923672"/>
    <w:rsid w:val="009A26DE"/>
    <w:rsid w:val="009B0ADC"/>
    <w:rsid w:val="009D5E1E"/>
    <w:rsid w:val="00A4086E"/>
    <w:rsid w:val="00B30AA2"/>
    <w:rsid w:val="00B74D6F"/>
    <w:rsid w:val="00BB3E34"/>
    <w:rsid w:val="00C809BD"/>
    <w:rsid w:val="00CC249A"/>
    <w:rsid w:val="00CD72E6"/>
    <w:rsid w:val="00D006D7"/>
    <w:rsid w:val="00D607A5"/>
    <w:rsid w:val="00D82A85"/>
    <w:rsid w:val="00E72236"/>
    <w:rsid w:val="00E84CA6"/>
    <w:rsid w:val="00EA06C5"/>
    <w:rsid w:val="00EF0BE8"/>
    <w:rsid w:val="00FD2982"/>
    <w:rsid w:val="01FC12DB"/>
    <w:rsid w:val="027F595B"/>
    <w:rsid w:val="05C5536E"/>
    <w:rsid w:val="10ED41FE"/>
    <w:rsid w:val="1B227A2A"/>
    <w:rsid w:val="1B5706CB"/>
    <w:rsid w:val="1C0D7CE3"/>
    <w:rsid w:val="21E55A09"/>
    <w:rsid w:val="254E3233"/>
    <w:rsid w:val="295B0C9C"/>
    <w:rsid w:val="2E230301"/>
    <w:rsid w:val="2EF94945"/>
    <w:rsid w:val="307B7DDA"/>
    <w:rsid w:val="3C2C3B5C"/>
    <w:rsid w:val="40693C4A"/>
    <w:rsid w:val="41136C87"/>
    <w:rsid w:val="411F729A"/>
    <w:rsid w:val="415B1F3D"/>
    <w:rsid w:val="41F62D73"/>
    <w:rsid w:val="428013C0"/>
    <w:rsid w:val="4565760B"/>
    <w:rsid w:val="488E61F3"/>
    <w:rsid w:val="51B5614F"/>
    <w:rsid w:val="524C5365"/>
    <w:rsid w:val="5477484B"/>
    <w:rsid w:val="55045888"/>
    <w:rsid w:val="5F805B6D"/>
    <w:rsid w:val="602A6E69"/>
    <w:rsid w:val="63BD1DF4"/>
    <w:rsid w:val="6CAC6726"/>
    <w:rsid w:val="6D9D536C"/>
    <w:rsid w:val="70101A3A"/>
    <w:rsid w:val="773C218D"/>
    <w:rsid w:val="77A63C53"/>
    <w:rsid w:val="7B3B46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/>
      <w:kern w:val="0"/>
      <w:sz w:val="24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qFormat/>
    <w:uiPriority w:val="9"/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customStyle="1" w:styleId="12">
    <w:name w:val="标题 1 Char1"/>
    <w:link w:val="2"/>
    <w:qFormat/>
    <w:uiPriority w:val="0"/>
    <w:rPr>
      <w:rFonts w:ascii="Times New Roman" w:hAnsi="Times New Roman" w:eastAsia="仿宋_GB2312" w:cs="Times New Roman"/>
      <w:b/>
      <w:kern w:val="44"/>
      <w:sz w:val="44"/>
      <w:szCs w:val="20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paragraph" w:customStyle="1" w:styleId="14">
    <w:name w:val="p0"/>
    <w:basedOn w:val="1"/>
    <w:qFormat/>
    <w:uiPriority w:val="0"/>
    <w:pPr>
      <w:widowControl/>
      <w:spacing w:line="240" w:lineRule="auto"/>
    </w:pPr>
    <w:rPr>
      <w:rFonts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emf"/><Relationship Id="rId7" Type="http://schemas.openxmlformats.org/officeDocument/2006/relationships/oleObject" Target="embeddings/oleObject1.bin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522</Words>
  <Characters>2976</Characters>
  <Lines>24</Lines>
  <Paragraphs>6</Paragraphs>
  <TotalTime>4</TotalTime>
  <ScaleCrop>false</ScaleCrop>
  <LinksUpToDate>false</LinksUpToDate>
  <CharactersWithSpaces>3492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2021-09-13T07:25:00Z</dcterms:created>
  <dc:creator>user</dc:creator>
  <cp:lastModifiedBy>陈齐瑞</cp:lastModifiedBy>
  <dcterms:modified xsi:type="dcterms:W3CDTF">2022-09-22T06:43:17Z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